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0EDA1" w14:textId="729E87E9" w:rsidR="00E56F7A" w:rsidRDefault="00A64F86" w:rsidP="00A64F86">
      <w:pPr>
        <w:jc w:val="center"/>
      </w:pPr>
      <w:r>
        <w:t>Table of Contents</w:t>
      </w:r>
    </w:p>
    <w:p w14:paraId="598B568B" w14:textId="77777777" w:rsidR="00A64F86" w:rsidRDefault="00A64F86" w:rsidP="00A64F86">
      <w:pPr>
        <w:jc w:val="center"/>
      </w:pPr>
    </w:p>
    <w:p w14:paraId="44544948" w14:textId="77777777" w:rsidR="00A64F86" w:rsidRDefault="00A64F86" w:rsidP="00A64F86">
      <w:pPr>
        <w:jc w:val="center"/>
      </w:pPr>
    </w:p>
    <w:p w14:paraId="4ED77C5A" w14:textId="77777777" w:rsidR="00A64F86" w:rsidRDefault="00A64F86" w:rsidP="00A64F86">
      <w:pPr>
        <w:jc w:val="center"/>
      </w:pPr>
    </w:p>
    <w:p w14:paraId="5DABD985" w14:textId="5F8CD3CE" w:rsidR="00A64F86" w:rsidRDefault="00A64F86" w:rsidP="00A64F86">
      <w:pPr>
        <w:spacing w:line="360" w:lineRule="auto"/>
      </w:pPr>
      <w:r w:rsidRPr="00A64F86">
        <w:t>Schedule E Rental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621E8811" w14:textId="4540CF9D" w:rsidR="00A64F86" w:rsidRDefault="00A64F86" w:rsidP="00A64F86">
      <w:pPr>
        <w:spacing w:line="360" w:lineRule="auto"/>
        <w:ind w:firstLine="720"/>
      </w:pPr>
      <w:r w:rsidRPr="00A64F86">
        <w:t>Use of Schedule 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07550A4F" w14:textId="525BC6E8" w:rsidR="00A64F86" w:rsidRDefault="00A64F86" w:rsidP="00A64F86">
      <w:pPr>
        <w:spacing w:line="360" w:lineRule="auto"/>
        <w:ind w:firstLine="720"/>
      </w:pPr>
      <w:r w:rsidRPr="00A64F86">
        <w:t>Chart: Real Estate Professional: does the taxpayer qualify?</w:t>
      </w:r>
      <w:r>
        <w:tab/>
      </w:r>
      <w:r>
        <w:tab/>
      </w:r>
      <w:r>
        <w:tab/>
      </w:r>
      <w:r>
        <w:tab/>
        <w:t>6</w:t>
      </w:r>
    </w:p>
    <w:p w14:paraId="32E5E93C" w14:textId="6B11A6C0" w:rsidR="00A64F86" w:rsidRDefault="00A64F86" w:rsidP="00A64F86">
      <w:pPr>
        <w:spacing w:line="360" w:lineRule="auto"/>
        <w:ind w:firstLine="720"/>
      </w:pPr>
      <w:r w:rsidRPr="00A64F86">
        <w:t>Form 1099s and Rental Property Owners</w:t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1E223388" w14:textId="0250CE7B" w:rsidR="00A64F86" w:rsidRDefault="00A64F86" w:rsidP="00A64F86">
      <w:pPr>
        <w:spacing w:line="360" w:lineRule="auto"/>
        <w:ind w:firstLine="720"/>
      </w:pPr>
      <w:r w:rsidRPr="00A64F86">
        <w:t>Mixed-Use Property &amp; Vacation Homes</w:t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42280549" w14:textId="2148FB2A" w:rsidR="00A64F86" w:rsidRDefault="00A64F86" w:rsidP="00A64F86">
      <w:pPr>
        <w:spacing w:line="360" w:lineRule="auto"/>
        <w:ind w:firstLine="720"/>
      </w:pPr>
      <w:r w:rsidRPr="00A64F86">
        <w:t>Chart: Conventional IRS Rule Mixed Use Rentals-Sch. E Net</w:t>
      </w:r>
      <w:r>
        <w:tab/>
      </w:r>
      <w:r>
        <w:tab/>
      </w:r>
      <w:r>
        <w:tab/>
        <w:t>11</w:t>
      </w:r>
    </w:p>
    <w:p w14:paraId="0D144351" w14:textId="584D7378" w:rsidR="00A64F86" w:rsidRDefault="00A64F86" w:rsidP="00A64F86">
      <w:pPr>
        <w:spacing w:line="360" w:lineRule="auto"/>
        <w:ind w:firstLine="720"/>
      </w:pPr>
      <w:r w:rsidRPr="00A64F86">
        <w:t xml:space="preserve">Chart: Vacation Home Rules: is the taxpayer </w:t>
      </w:r>
      <w:r>
        <w:t>subject t</w:t>
      </w:r>
      <w:r w:rsidRPr="00A64F86">
        <w:t>o these rules?</w:t>
      </w:r>
      <w:r>
        <w:tab/>
      </w:r>
      <w:r>
        <w:tab/>
        <w:t>12</w:t>
      </w:r>
    </w:p>
    <w:p w14:paraId="5990D564" w14:textId="5D67DF94" w:rsidR="00A64F86" w:rsidRDefault="00A64F86" w:rsidP="00A64F86">
      <w:pPr>
        <w:spacing w:line="360" w:lineRule="auto"/>
        <w:ind w:firstLine="720"/>
      </w:pPr>
      <w:r w:rsidRPr="00A64F86">
        <w:t>Other Schedule E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160F34D2" w14:textId="4CAC8B07" w:rsidR="00A64F86" w:rsidRDefault="00A64F86" w:rsidP="00A64F86">
      <w:pPr>
        <w:spacing w:line="360" w:lineRule="auto"/>
        <w:ind w:firstLine="720"/>
      </w:pPr>
      <w:r w:rsidRPr="00A64F86">
        <w:t>Schedules K-1 Flow-through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sectPr w:rsidR="00A64F86" w:rsidSect="00A64F8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866E2" w14:textId="77777777" w:rsidR="00CC121C" w:rsidRDefault="00CC121C" w:rsidP="00A64F86">
      <w:r>
        <w:separator/>
      </w:r>
    </w:p>
  </w:endnote>
  <w:endnote w:type="continuationSeparator" w:id="0">
    <w:p w14:paraId="762AF742" w14:textId="77777777" w:rsidR="00CC121C" w:rsidRDefault="00CC121C" w:rsidP="00A6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96F2E" w14:textId="1299744D" w:rsidR="00A64F86" w:rsidRPr="00A64F86" w:rsidRDefault="00A64F86" w:rsidP="00A64F86">
    <w:pPr>
      <w:pStyle w:val="Footer"/>
      <w:jc w:val="right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5C120B24" wp14:editId="551C3EDD">
          <wp:simplePos x="0" y="0"/>
          <wp:positionH relativeFrom="column">
            <wp:posOffset>-81587</wp:posOffset>
          </wp:positionH>
          <wp:positionV relativeFrom="paragraph">
            <wp:posOffset>27305</wp:posOffset>
          </wp:positionV>
          <wp:extent cx="1376737" cy="280936"/>
          <wp:effectExtent l="0" t="0" r="0" b="0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6737" cy="280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4F86">
      <w:rPr>
        <w:sz w:val="18"/>
        <w:szCs w:val="18"/>
      </w:rPr>
      <w:t>Table of Contents</w:t>
    </w:r>
  </w:p>
  <w:p w14:paraId="45126550" w14:textId="184B0F5F" w:rsidR="00A64F86" w:rsidRPr="00A64F86" w:rsidRDefault="00A64F86" w:rsidP="00A64F86">
    <w:pPr>
      <w:pStyle w:val="Footer"/>
      <w:jc w:val="right"/>
      <w:rPr>
        <w:sz w:val="18"/>
        <w:szCs w:val="18"/>
      </w:rPr>
    </w:pPr>
    <w:r w:rsidRPr="00A64F86">
      <w:rPr>
        <w:sz w:val="18"/>
        <w:szCs w:val="18"/>
      </w:rPr>
      <w:t>Copyright © 2022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F23E7" w14:textId="77777777" w:rsidR="00CC121C" w:rsidRDefault="00CC121C" w:rsidP="00A64F86">
      <w:r>
        <w:separator/>
      </w:r>
    </w:p>
  </w:footnote>
  <w:footnote w:type="continuationSeparator" w:id="0">
    <w:p w14:paraId="796BC3D5" w14:textId="77777777" w:rsidR="00CC121C" w:rsidRDefault="00CC121C" w:rsidP="00A64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12846" w14:textId="16BBEC5A" w:rsidR="00A64F86" w:rsidRDefault="00A64F86" w:rsidP="00A64F86">
    <w:pPr>
      <w:pStyle w:val="Header"/>
      <w:jc w:val="right"/>
    </w:pPr>
    <w:r>
      <w:t>2023 1040 Series: Schedule 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86"/>
    <w:rsid w:val="001A4AE2"/>
    <w:rsid w:val="005B0E17"/>
    <w:rsid w:val="006B07FE"/>
    <w:rsid w:val="00822D29"/>
    <w:rsid w:val="00A64F86"/>
    <w:rsid w:val="00AD2332"/>
    <w:rsid w:val="00CC121C"/>
    <w:rsid w:val="00D1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927A5"/>
  <w15:chartTrackingRefBased/>
  <w15:docId w15:val="{7B30D534-EE1E-E448-8607-BCF27928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4F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F86"/>
  </w:style>
  <w:style w:type="paragraph" w:styleId="Footer">
    <w:name w:val="footer"/>
    <w:basedOn w:val="Normal"/>
    <w:link w:val="FooterChar"/>
    <w:uiPriority w:val="99"/>
    <w:unhideWhenUsed/>
    <w:rsid w:val="00A64F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2023-05-08T16:57:00Z</dcterms:created>
  <dcterms:modified xsi:type="dcterms:W3CDTF">2023-05-08T17:00:00Z</dcterms:modified>
</cp:coreProperties>
</file>